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9" w:rsidRDefault="003C1B99" w:rsidP="003C1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Темы</w:t>
      </w:r>
      <w:r w:rsidRPr="001C629C">
        <w:rPr>
          <w:rFonts w:ascii="Times New Roman" w:hAnsi="Times New Roman"/>
          <w:b/>
          <w:sz w:val="24"/>
          <w:szCs w:val="24"/>
        </w:rPr>
        <w:t xml:space="preserve"> научных работ</w:t>
      </w:r>
      <w:bookmarkEnd w:id="0"/>
      <w:r w:rsidRPr="001C629C">
        <w:rPr>
          <w:rFonts w:ascii="Times New Roman" w:hAnsi="Times New Roman"/>
          <w:b/>
          <w:sz w:val="24"/>
          <w:szCs w:val="24"/>
        </w:rPr>
        <w:t xml:space="preserve"> для участия в конкурсе на соискание именной корпоративной стипендии АО «СЕВКАЗЭНЕРГО»</w:t>
      </w:r>
      <w:r>
        <w:rPr>
          <w:rFonts w:ascii="Times New Roman" w:hAnsi="Times New Roman"/>
          <w:b/>
          <w:sz w:val="24"/>
          <w:szCs w:val="24"/>
        </w:rPr>
        <w:t xml:space="preserve"> в 2016</w:t>
      </w:r>
      <w:r w:rsidR="00137BD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2017 учебном году</w:t>
      </w:r>
    </w:p>
    <w:p w:rsidR="003C1B99" w:rsidRDefault="003C1B99" w:rsidP="003C1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B99" w:rsidRDefault="003C1B99" w:rsidP="003C1B9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51329">
        <w:rPr>
          <w:rFonts w:ascii="Times New Roman" w:hAnsi="Times New Roman"/>
          <w:b/>
          <w:sz w:val="24"/>
          <w:szCs w:val="24"/>
          <w:u w:val="single"/>
        </w:rPr>
        <w:t>Генерация тепловой и электрической энергии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C1B99" w:rsidRDefault="003C1B99" w:rsidP="003C1B9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Методы нормализации водно-химического режима турбоустановок: снижение присосов в вакуумную систему турбин, в бойлерные установки, в систему конденсатного тракта турбин и бойлерных установок.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Разработка и внедрение энергосберегающих мероприятий, повышающих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производства на тепловых электростанциях.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Разработка системы комплексного обеспечения точности при ремонте промышленной трубопроводной арматуры для достижения нормативной герметичности запорных устройств.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Применение технологий сероочистки </w:t>
      </w:r>
      <w:proofErr w:type="gramStart"/>
      <w:r w:rsidRPr="00545B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5B2C">
        <w:rPr>
          <w:rFonts w:ascii="Times New Roman" w:hAnsi="Times New Roman" w:cs="Times New Roman"/>
          <w:sz w:val="24"/>
          <w:szCs w:val="24"/>
        </w:rPr>
        <w:t xml:space="preserve"> угольных ТЭЦ Казахстана. Комплексная переработка гипсовых отходов.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Эффективность применения энергосберегающих мероприятий при снижении эмиссий парниковых газов.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Решение вопросов перенапряжения в сетях собственных нужд  станции с изолированной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>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Компенсация реактивной мощности в сетях собственных нужд станции.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Повышение надежности и анализ схем оперативного постоянного тока теплоэлектростанций.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Разработка новых косвенных методов оценки состояния изоляторов опор </w:t>
      </w:r>
      <w:proofErr w:type="gramStart"/>
      <w:r w:rsidRPr="00545B2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45B2C">
        <w:rPr>
          <w:rFonts w:ascii="Times New Roman" w:hAnsi="Times New Roman" w:cs="Times New Roman"/>
          <w:sz w:val="24"/>
          <w:szCs w:val="24"/>
        </w:rPr>
        <w:t xml:space="preserve"> 110-220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 в условиях эксплуатации электростанции.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Использование тепла уходящих дымовых газов на теплоэлектростанциях.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Уменьшение потерь энергии в тягодутьевых механизмах крупных угольных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>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Устранение вибрации подшипников турбогенераторов без их отключения.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 на отпуск электрической и тепловой энергии на тепловых электростанциях.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Снижение расхода электрической и тепловой энергии на собственные нужды электростанций.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Утилизация 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золошлаковых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отходов (ЗШО) угольных электростанций с накопителей.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Снижение недожога (механического и/или химического) угля на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котлоагрегатах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>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Применение альтернативных методов неразрушающего контроля технологических  трубопроводов.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Применение альтернативных </w:t>
      </w:r>
      <w:proofErr w:type="gramStart"/>
      <w:r w:rsidRPr="00545B2C">
        <w:rPr>
          <w:rFonts w:ascii="Times New Roman" w:hAnsi="Times New Roman" w:cs="Times New Roman"/>
          <w:sz w:val="24"/>
          <w:szCs w:val="24"/>
        </w:rPr>
        <w:t>методов неразрушающего контроля состояния изоляции обмоток   высоковольтных двигателей</w:t>
      </w:r>
      <w:proofErr w:type="gramEnd"/>
      <w:r w:rsidRPr="00545B2C">
        <w:rPr>
          <w:rFonts w:ascii="Times New Roman" w:hAnsi="Times New Roman" w:cs="Times New Roman"/>
          <w:sz w:val="24"/>
          <w:szCs w:val="24"/>
        </w:rPr>
        <w:t>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безпродувочного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режима работы системы оборотного водоснабжения станции.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Разработка инновационных решений для чистки трубных пучков теплообменников.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Рассмотрение вопроса целесообразности применения частотно-регулируемого привода на               тягодутьевых</w:t>
      </w:r>
      <w:r w:rsidRPr="00545B2C">
        <w:rPr>
          <w:rFonts w:ascii="Times New Roman" w:hAnsi="Times New Roman" w:cs="Times New Roman"/>
          <w:sz w:val="24"/>
          <w:szCs w:val="24"/>
        </w:rPr>
        <w:tab/>
        <w:t xml:space="preserve"> механизмах</w:t>
      </w:r>
      <w:r w:rsidRPr="00545B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>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Использование тепла циркуляционной воды теплого канала (применение тепловых насосов в                                   наших реалиях).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Разработка инновационных методов и технологий по борьбе с прибрежной и донной      растительностью пруда охладителя оз. Белое.</w:t>
      </w:r>
    </w:p>
    <w:p w:rsidR="00545B2C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Разработка и внедрение альтернативных методов диагностики состояния маслонаполненного оборудования открытых распределительных устройств (ОРУ) электростанций (маслонаполненные высоковольтные ввода выключателей и трансформаторов, силовые трансформаторы и трансформаторы напряжения, масляные выключатели)</w:t>
      </w:r>
    </w:p>
    <w:p w:rsidR="003C1B99" w:rsidRPr="00545B2C" w:rsidRDefault="003C1B99" w:rsidP="00545B2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>Изучение мирового опыта применения инновационных решений в сфере водно-химического режима (ВХР) тепловых электростанций. Технико-экономическое обоснование внедрения новых методов подготовки воды для подпитки основного цикла станции и тепловых сетей.</w:t>
      </w:r>
    </w:p>
    <w:p w:rsidR="003C1B99" w:rsidRDefault="003C1B99" w:rsidP="003C1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B2C" w:rsidRDefault="00545B2C" w:rsidP="003C1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B2C" w:rsidRDefault="00545B2C" w:rsidP="003C1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5" w:rsidRPr="00545B2C" w:rsidRDefault="00271D55" w:rsidP="003C1B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B99" w:rsidRDefault="003C1B99" w:rsidP="003C1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B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Транспортировка электрической энергии</w:t>
      </w:r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Анализ влияния схем соединений (звезда, треугольник, зигзаг) силовых трансформаторов 10/0,4 </w:t>
      </w:r>
      <w:proofErr w:type="spellStart"/>
      <w:r w:rsidRPr="00545B2C">
        <w:rPr>
          <w:rFonts w:ascii="Times New Roman" w:hAnsi="Times New Roman" w:cs="Times New Roman"/>
          <w:sz w:val="24"/>
        </w:rPr>
        <w:t>кВ</w:t>
      </w:r>
      <w:proofErr w:type="spellEnd"/>
      <w:r w:rsidRPr="00545B2C">
        <w:rPr>
          <w:rFonts w:ascii="Times New Roman" w:hAnsi="Times New Roman" w:cs="Times New Roman"/>
          <w:sz w:val="24"/>
        </w:rPr>
        <w:t xml:space="preserve">  на снижение  технических потерь  и компенсацию перекоса уровней напряжения при несимметричной нагрузке. </w:t>
      </w:r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Методы компенсации емкостных токов при однофазном коротком замыкании на «землю» в кабельных сетях  с изолированной </w:t>
      </w:r>
      <w:proofErr w:type="spellStart"/>
      <w:r w:rsidRPr="00545B2C">
        <w:rPr>
          <w:rFonts w:ascii="Times New Roman" w:hAnsi="Times New Roman" w:cs="Times New Roman"/>
          <w:sz w:val="24"/>
        </w:rPr>
        <w:t>нейтралью</w:t>
      </w:r>
      <w:proofErr w:type="spellEnd"/>
      <w:r w:rsidRPr="00545B2C">
        <w:rPr>
          <w:rFonts w:ascii="Times New Roman" w:hAnsi="Times New Roman" w:cs="Times New Roman"/>
          <w:sz w:val="24"/>
        </w:rPr>
        <w:t xml:space="preserve"> (10-35 </w:t>
      </w:r>
      <w:proofErr w:type="spellStart"/>
      <w:r w:rsidRPr="00545B2C">
        <w:rPr>
          <w:rFonts w:ascii="Times New Roman" w:hAnsi="Times New Roman" w:cs="Times New Roman"/>
          <w:sz w:val="24"/>
        </w:rPr>
        <w:t>кВ</w:t>
      </w:r>
      <w:proofErr w:type="spellEnd"/>
      <w:r w:rsidRPr="00545B2C">
        <w:rPr>
          <w:rFonts w:ascii="Times New Roman" w:hAnsi="Times New Roman" w:cs="Times New Roman"/>
          <w:sz w:val="24"/>
        </w:rPr>
        <w:t>).</w:t>
      </w:r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Компенсация реактивной мощности  при передаче электроэнергии на большие расстояния, влияние реактива на величину технических потерь электроэнергии</w:t>
      </w:r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Методы выявления частичных разрядов в диэлектрических материалах, способы снижения частичных разрядов при эксплуатации силовых трансформаторов 110-220 </w:t>
      </w:r>
      <w:proofErr w:type="spellStart"/>
      <w:r w:rsidRPr="00545B2C">
        <w:rPr>
          <w:rFonts w:ascii="Times New Roman" w:hAnsi="Times New Roman" w:cs="Times New Roman"/>
          <w:sz w:val="24"/>
        </w:rPr>
        <w:t>кВ.</w:t>
      </w:r>
      <w:proofErr w:type="spellEnd"/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Преимущества и недостатки различных устройств дуговой защиты ячеек 6-10 </w:t>
      </w:r>
      <w:proofErr w:type="spellStart"/>
      <w:r w:rsidRPr="00545B2C">
        <w:rPr>
          <w:rFonts w:ascii="Times New Roman" w:hAnsi="Times New Roman" w:cs="Times New Roman"/>
          <w:sz w:val="24"/>
        </w:rPr>
        <w:t>кВ.</w:t>
      </w:r>
      <w:proofErr w:type="spellEnd"/>
      <w:r w:rsidRPr="00545B2C">
        <w:rPr>
          <w:rFonts w:ascii="Times New Roman" w:hAnsi="Times New Roman" w:cs="Times New Roman"/>
          <w:sz w:val="24"/>
        </w:rPr>
        <w:t xml:space="preserve"> Сравнительный анализ.</w:t>
      </w:r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Современные устройства контроля напряжения, регистрации </w:t>
      </w:r>
      <w:proofErr w:type="spellStart"/>
      <w:r w:rsidRPr="00545B2C">
        <w:rPr>
          <w:rFonts w:ascii="Times New Roman" w:hAnsi="Times New Roman" w:cs="Times New Roman"/>
          <w:sz w:val="24"/>
        </w:rPr>
        <w:t>перетока</w:t>
      </w:r>
      <w:proofErr w:type="spellEnd"/>
      <w:r w:rsidRPr="00545B2C">
        <w:rPr>
          <w:rFonts w:ascii="Times New Roman" w:hAnsi="Times New Roman" w:cs="Times New Roman"/>
          <w:sz w:val="24"/>
        </w:rPr>
        <w:t xml:space="preserve"> напряжения, защиты от перенапряжения в сетях 6-35 </w:t>
      </w:r>
      <w:proofErr w:type="spellStart"/>
      <w:r w:rsidRPr="00545B2C">
        <w:rPr>
          <w:rFonts w:ascii="Times New Roman" w:hAnsi="Times New Roman" w:cs="Times New Roman"/>
          <w:sz w:val="24"/>
        </w:rPr>
        <w:t>кВ.</w:t>
      </w:r>
      <w:proofErr w:type="spellEnd"/>
    </w:p>
    <w:p w:rsidR="00545B2C" w:rsidRPr="00545B2C" w:rsidRDefault="00545B2C" w:rsidP="00545B2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Способы выполнения чувствительных защит от внутренних разрядов силовых трансформаторов.</w:t>
      </w:r>
    </w:p>
    <w:p w:rsidR="00545B2C" w:rsidRDefault="00545B2C" w:rsidP="003C1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B99" w:rsidRDefault="003C1B99" w:rsidP="003C1B99">
      <w:pPr>
        <w:rPr>
          <w:rFonts w:ascii="Times New Roman" w:hAnsi="Times New Roman"/>
          <w:b/>
          <w:sz w:val="24"/>
          <w:szCs w:val="24"/>
          <w:u w:val="single"/>
        </w:rPr>
      </w:pPr>
      <w:r w:rsidRPr="00D5334E">
        <w:rPr>
          <w:rFonts w:ascii="Times New Roman" w:hAnsi="Times New Roman"/>
          <w:b/>
          <w:sz w:val="24"/>
          <w:szCs w:val="24"/>
          <w:u w:val="single"/>
        </w:rPr>
        <w:t>Транспортировка тепловой энергии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Исследование возможности практического применения зарубежного опыта в области ремонта тепловых сетей.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Прогрессивные методы организации работ бригад по ремонту тепловых сетей.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Методика автоматизированного планирования ремонтов тепловых сетей с учетом критичности оборудования, его технического состояния, нормативных сроков ремонта.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Методика автоматизированного </w:t>
      </w:r>
      <w:proofErr w:type="gramStart"/>
      <w:r w:rsidRPr="00545B2C">
        <w:rPr>
          <w:rFonts w:ascii="Times New Roman" w:hAnsi="Times New Roman" w:cs="Times New Roman"/>
          <w:sz w:val="24"/>
        </w:rPr>
        <w:t>прогнозирования возникновения отказов оборудования тепловых сетей</w:t>
      </w:r>
      <w:proofErr w:type="gramEnd"/>
      <w:r w:rsidRPr="00545B2C">
        <w:rPr>
          <w:rFonts w:ascii="Times New Roman" w:hAnsi="Times New Roman" w:cs="Times New Roman"/>
          <w:sz w:val="24"/>
        </w:rPr>
        <w:t>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Современные способы поиска повреждений неразрушающими методами на протяженных подземных участках.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Прогрессивные методы ремонта тепловых сетей без нарушения дорожного покрытия и зеленых насаждений.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Современные методы защиты трубопроводов от воздействия негативных внешних факторов.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Разработка автоматизированной системы построения пьезометрических графиков и унифицированных сетевых графиков ремонта и реконструкции трубопроводов на основании действующих  нормативно-технических документов РК.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45B2C">
        <w:rPr>
          <w:rFonts w:ascii="Times New Roman" w:hAnsi="Times New Roman" w:cs="Times New Roman"/>
          <w:sz w:val="24"/>
        </w:rPr>
        <w:t>Исследование возможности применения современных Е</w:t>
      </w:r>
      <w:r w:rsidRPr="00545B2C">
        <w:rPr>
          <w:rFonts w:ascii="Times New Roman" w:hAnsi="Times New Roman" w:cs="Times New Roman"/>
          <w:sz w:val="24"/>
          <w:lang w:val="en-US"/>
        </w:rPr>
        <w:t>RP</w:t>
      </w:r>
      <w:r w:rsidRPr="00545B2C">
        <w:rPr>
          <w:rFonts w:ascii="Times New Roman" w:hAnsi="Times New Roman" w:cs="Times New Roman"/>
          <w:sz w:val="24"/>
        </w:rPr>
        <w:t>-систем на предприятиях теплоэнергетического комплекса.</w:t>
      </w:r>
      <w:proofErr w:type="gramEnd"/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Изучение проблемы высокого уровня тепловых потерь, методы решения.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>Изучение проблемы высокого уровня износа тепловых сетей, методы  их решения.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Технические способы </w:t>
      </w:r>
      <w:proofErr w:type="gramStart"/>
      <w:r w:rsidRPr="00545B2C">
        <w:rPr>
          <w:rFonts w:ascii="Times New Roman" w:hAnsi="Times New Roman" w:cs="Times New Roman"/>
          <w:sz w:val="24"/>
        </w:rPr>
        <w:t>предупреждения возможности самовольного изменения состояния внутренних систем теплопотребления</w:t>
      </w:r>
      <w:proofErr w:type="gramEnd"/>
      <w:r w:rsidRPr="00545B2C">
        <w:rPr>
          <w:rFonts w:ascii="Times New Roman" w:hAnsi="Times New Roman" w:cs="Times New Roman"/>
          <w:sz w:val="24"/>
        </w:rPr>
        <w:t>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Изучение важности и технической возможности применения </w:t>
      </w:r>
      <w:proofErr w:type="spellStart"/>
      <w:r w:rsidRPr="00545B2C">
        <w:rPr>
          <w:rFonts w:ascii="Times New Roman" w:hAnsi="Times New Roman" w:cs="Times New Roman"/>
          <w:sz w:val="24"/>
        </w:rPr>
        <w:t>энергоэффективных</w:t>
      </w:r>
      <w:proofErr w:type="spellEnd"/>
      <w:r w:rsidRPr="00545B2C">
        <w:rPr>
          <w:rFonts w:ascii="Times New Roman" w:hAnsi="Times New Roman" w:cs="Times New Roman"/>
          <w:sz w:val="24"/>
        </w:rPr>
        <w:t xml:space="preserve"> технологий и установки  приборов учета потребления тепловой энергии в жилых домах и организациях г. Петропавловска.</w:t>
      </w:r>
    </w:p>
    <w:p w:rsidR="00545B2C" w:rsidRPr="00545B2C" w:rsidRDefault="00545B2C" w:rsidP="00545B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B2C">
        <w:rPr>
          <w:rFonts w:ascii="Times New Roman" w:hAnsi="Times New Roman" w:cs="Times New Roman"/>
          <w:sz w:val="24"/>
        </w:rPr>
        <w:t xml:space="preserve">Изучение </w:t>
      </w:r>
      <w:proofErr w:type="gramStart"/>
      <w:r w:rsidRPr="00545B2C">
        <w:rPr>
          <w:rFonts w:ascii="Times New Roman" w:hAnsi="Times New Roman" w:cs="Times New Roman"/>
          <w:sz w:val="24"/>
        </w:rPr>
        <w:t>методов автоматизированного прогнозирования возникновения отказов оборудования тепловых сетей</w:t>
      </w:r>
      <w:proofErr w:type="gramEnd"/>
    </w:p>
    <w:p w:rsidR="00545B2C" w:rsidRDefault="00545B2C" w:rsidP="003C1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5" w:rsidRPr="003C1B99" w:rsidRDefault="00271D55" w:rsidP="003C1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B99" w:rsidRDefault="003C1B99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77C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Сбыт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электрической и тепловой </w:t>
      </w:r>
      <w:r w:rsidRPr="00BF77CA">
        <w:rPr>
          <w:rFonts w:ascii="Times New Roman" w:hAnsi="Times New Roman"/>
          <w:b/>
          <w:sz w:val="24"/>
          <w:szCs w:val="24"/>
          <w:u w:val="single"/>
        </w:rPr>
        <w:t>энергии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45B2C" w:rsidRDefault="00545B2C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5B2C" w:rsidRPr="00545B2C" w:rsidRDefault="00545B2C" w:rsidP="00545B2C">
      <w:pPr>
        <w:pStyle w:val="a7"/>
        <w:numPr>
          <w:ilvl w:val="0"/>
          <w:numId w:val="5"/>
        </w:numPr>
        <w:tabs>
          <w:tab w:val="left" w:pos="459"/>
        </w:tabs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Расширение сферы услуг сбытовой деятельности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организации на основе создания Единого Информационного Расчетного Центра (ЕИРЦ).</w:t>
      </w:r>
    </w:p>
    <w:p w:rsidR="00545B2C" w:rsidRPr="00545B2C" w:rsidRDefault="00545B2C" w:rsidP="00545B2C">
      <w:pPr>
        <w:pStyle w:val="a7"/>
        <w:numPr>
          <w:ilvl w:val="0"/>
          <w:numId w:val="5"/>
        </w:numPr>
        <w:tabs>
          <w:tab w:val="left" w:pos="318"/>
        </w:tabs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   Совершенствование инструмента управления информационными ресурсами 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:rsidR="00545B2C" w:rsidRPr="00545B2C" w:rsidRDefault="00545B2C" w:rsidP="00545B2C">
      <w:pPr>
        <w:pStyle w:val="a7"/>
        <w:numPr>
          <w:ilvl w:val="0"/>
          <w:numId w:val="5"/>
        </w:numPr>
        <w:tabs>
          <w:tab w:val="left" w:pos="318"/>
        </w:tabs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  Инновационные методы работы по истребованию дебиторской задолженности за энергию с целью не допущения ее роста и повышение ликвидности.</w:t>
      </w:r>
    </w:p>
    <w:p w:rsidR="00545B2C" w:rsidRPr="00545B2C" w:rsidRDefault="00545B2C" w:rsidP="00545B2C">
      <w:pPr>
        <w:pStyle w:val="a7"/>
        <w:numPr>
          <w:ilvl w:val="0"/>
          <w:numId w:val="5"/>
        </w:numPr>
        <w:tabs>
          <w:tab w:val="left" w:pos="318"/>
        </w:tabs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  Организация и управление деятельностью сбытовой компании на розничном рынке продаж энергии, как гарантирующего поставщика (риски в современных условиях).</w:t>
      </w:r>
    </w:p>
    <w:p w:rsidR="00545B2C" w:rsidRPr="00545B2C" w:rsidRDefault="00545B2C" w:rsidP="00545B2C">
      <w:pPr>
        <w:pStyle w:val="a7"/>
        <w:numPr>
          <w:ilvl w:val="0"/>
          <w:numId w:val="5"/>
        </w:numPr>
        <w:tabs>
          <w:tab w:val="left" w:pos="318"/>
        </w:tabs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545B2C">
        <w:rPr>
          <w:rFonts w:ascii="Times New Roman" w:hAnsi="Times New Roman" w:cs="Times New Roman"/>
          <w:sz w:val="24"/>
          <w:szCs w:val="24"/>
        </w:rPr>
        <w:t xml:space="preserve">  Эффективные методы обслуживания клиентов  </w:t>
      </w:r>
      <w:proofErr w:type="spellStart"/>
      <w:r w:rsidRPr="00545B2C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545B2C">
        <w:rPr>
          <w:rFonts w:ascii="Times New Roman" w:hAnsi="Times New Roman" w:cs="Times New Roman"/>
          <w:sz w:val="24"/>
          <w:szCs w:val="24"/>
        </w:rPr>
        <w:t xml:space="preserve"> компании по принципу «одного окна».</w:t>
      </w:r>
    </w:p>
    <w:p w:rsidR="00545B2C" w:rsidRPr="00545B2C" w:rsidRDefault="00545B2C" w:rsidP="00545B2C">
      <w:pPr>
        <w:pStyle w:val="a7"/>
        <w:numPr>
          <w:ilvl w:val="0"/>
          <w:numId w:val="5"/>
        </w:numPr>
        <w:tabs>
          <w:tab w:val="left" w:pos="318"/>
        </w:tabs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B2C">
        <w:rPr>
          <w:rFonts w:ascii="Times New Roman" w:hAnsi="Times New Roman" w:cs="Times New Roman"/>
          <w:sz w:val="24"/>
          <w:szCs w:val="24"/>
        </w:rPr>
        <w:t>Инновационные методы считывания и снятия показаний с приборов учета электрической, тепловой энергии и водоснабжения.</w:t>
      </w:r>
    </w:p>
    <w:p w:rsidR="00545B2C" w:rsidRDefault="00545B2C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8EF" w:rsidRDefault="005848EF" w:rsidP="003C1B9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5848EF" w:rsidSect="000A4073">
      <w:pgSz w:w="11906" w:h="16838"/>
      <w:pgMar w:top="567" w:right="56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C2"/>
    <w:multiLevelType w:val="hybridMultilevel"/>
    <w:tmpl w:val="D1A2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E3D46"/>
    <w:multiLevelType w:val="hybridMultilevel"/>
    <w:tmpl w:val="CD0849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6BB333C"/>
    <w:multiLevelType w:val="hybridMultilevel"/>
    <w:tmpl w:val="99FA7D2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1C397AC4"/>
    <w:multiLevelType w:val="hybridMultilevel"/>
    <w:tmpl w:val="6452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24CD4"/>
    <w:multiLevelType w:val="hybridMultilevel"/>
    <w:tmpl w:val="E70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3647"/>
    <w:multiLevelType w:val="hybridMultilevel"/>
    <w:tmpl w:val="86B0AC7A"/>
    <w:lvl w:ilvl="0" w:tplc="65DAEF8E">
      <w:start w:val="1"/>
      <w:numFmt w:val="decimal"/>
      <w:lvlText w:val="%1."/>
      <w:lvlJc w:val="left"/>
      <w:pPr>
        <w:ind w:left="5747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6">
    <w:nsid w:val="3B587160"/>
    <w:multiLevelType w:val="hybridMultilevel"/>
    <w:tmpl w:val="38F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673C"/>
    <w:multiLevelType w:val="hybridMultilevel"/>
    <w:tmpl w:val="026E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9D5DEF"/>
    <w:multiLevelType w:val="hybridMultilevel"/>
    <w:tmpl w:val="B2CEF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F5B8C"/>
    <w:multiLevelType w:val="hybridMultilevel"/>
    <w:tmpl w:val="D8F8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19"/>
    <w:rsid w:val="00002F8E"/>
    <w:rsid w:val="000479A0"/>
    <w:rsid w:val="000A4073"/>
    <w:rsid w:val="00110919"/>
    <w:rsid w:val="00136D87"/>
    <w:rsid w:val="00137BDA"/>
    <w:rsid w:val="0018776D"/>
    <w:rsid w:val="00235CFB"/>
    <w:rsid w:val="002568C4"/>
    <w:rsid w:val="0026793E"/>
    <w:rsid w:val="00271D55"/>
    <w:rsid w:val="002A5775"/>
    <w:rsid w:val="002A7F7D"/>
    <w:rsid w:val="00325A09"/>
    <w:rsid w:val="0036007C"/>
    <w:rsid w:val="00365502"/>
    <w:rsid w:val="003B337A"/>
    <w:rsid w:val="003C1B99"/>
    <w:rsid w:val="003C2A6F"/>
    <w:rsid w:val="003C6D3F"/>
    <w:rsid w:val="003C74FA"/>
    <w:rsid w:val="003E6D25"/>
    <w:rsid w:val="004012E5"/>
    <w:rsid w:val="004E17EB"/>
    <w:rsid w:val="00537E84"/>
    <w:rsid w:val="005404E4"/>
    <w:rsid w:val="00545B2C"/>
    <w:rsid w:val="00560AD2"/>
    <w:rsid w:val="005848EF"/>
    <w:rsid w:val="005D435B"/>
    <w:rsid w:val="005E7B45"/>
    <w:rsid w:val="005F009B"/>
    <w:rsid w:val="005F7FD2"/>
    <w:rsid w:val="00606ECB"/>
    <w:rsid w:val="006A0C92"/>
    <w:rsid w:val="006D37F9"/>
    <w:rsid w:val="00716435"/>
    <w:rsid w:val="008538F8"/>
    <w:rsid w:val="008D612A"/>
    <w:rsid w:val="0090118B"/>
    <w:rsid w:val="00912F04"/>
    <w:rsid w:val="009401D8"/>
    <w:rsid w:val="009B4B66"/>
    <w:rsid w:val="00A04C63"/>
    <w:rsid w:val="00A63D9E"/>
    <w:rsid w:val="00AF4F16"/>
    <w:rsid w:val="00B261CA"/>
    <w:rsid w:val="00B54A8C"/>
    <w:rsid w:val="00CE68B6"/>
    <w:rsid w:val="00D3371C"/>
    <w:rsid w:val="00D7635A"/>
    <w:rsid w:val="00D85450"/>
    <w:rsid w:val="00DC056B"/>
    <w:rsid w:val="00E27ECD"/>
    <w:rsid w:val="00EB1A9C"/>
    <w:rsid w:val="00F5380B"/>
    <w:rsid w:val="00F71AFC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6D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B99"/>
    <w:pPr>
      <w:spacing w:after="0" w:line="240" w:lineRule="auto"/>
      <w:ind w:left="720"/>
    </w:pPr>
    <w:rPr>
      <w:rFonts w:ascii="Calibri" w:hAnsi="Calibri" w:cs="Calibri"/>
    </w:rPr>
  </w:style>
  <w:style w:type="paragraph" w:styleId="a8">
    <w:name w:val="annotation text"/>
    <w:basedOn w:val="a"/>
    <w:link w:val="a9"/>
    <w:rsid w:val="0058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848E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84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5848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Заголовок 81"/>
    <w:basedOn w:val="1"/>
    <w:next w:val="1"/>
    <w:rsid w:val="005848EF"/>
    <w:pPr>
      <w:keepNext/>
      <w:widowControl/>
    </w:pPr>
    <w:rPr>
      <w:b/>
      <w:sz w:val="28"/>
    </w:rPr>
  </w:style>
  <w:style w:type="paragraph" w:customStyle="1" w:styleId="31">
    <w:name w:val="Основной текст с отступом 31"/>
    <w:basedOn w:val="1"/>
    <w:rsid w:val="005848EF"/>
    <w:pPr>
      <w:widowControl/>
      <w:ind w:firstLine="709"/>
      <w:jc w:val="both"/>
    </w:pPr>
    <w:rPr>
      <w:sz w:val="28"/>
    </w:rPr>
  </w:style>
  <w:style w:type="character" w:customStyle="1" w:styleId="s1">
    <w:name w:val="s1"/>
    <w:basedOn w:val="a0"/>
    <w:rsid w:val="005848E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6D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B99"/>
    <w:pPr>
      <w:spacing w:after="0" w:line="240" w:lineRule="auto"/>
      <w:ind w:left="720"/>
    </w:pPr>
    <w:rPr>
      <w:rFonts w:ascii="Calibri" w:hAnsi="Calibri" w:cs="Calibri"/>
    </w:rPr>
  </w:style>
  <w:style w:type="paragraph" w:styleId="a8">
    <w:name w:val="annotation text"/>
    <w:basedOn w:val="a"/>
    <w:link w:val="a9"/>
    <w:rsid w:val="0058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848E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84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5848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Заголовок 81"/>
    <w:basedOn w:val="1"/>
    <w:next w:val="1"/>
    <w:rsid w:val="005848EF"/>
    <w:pPr>
      <w:keepNext/>
      <w:widowControl/>
    </w:pPr>
    <w:rPr>
      <w:b/>
      <w:sz w:val="28"/>
    </w:rPr>
  </w:style>
  <w:style w:type="paragraph" w:customStyle="1" w:styleId="31">
    <w:name w:val="Основной текст с отступом 31"/>
    <w:basedOn w:val="1"/>
    <w:rsid w:val="005848EF"/>
    <w:pPr>
      <w:widowControl/>
      <w:ind w:firstLine="709"/>
      <w:jc w:val="both"/>
    </w:pPr>
    <w:rPr>
      <w:sz w:val="28"/>
    </w:rPr>
  </w:style>
  <w:style w:type="character" w:customStyle="1" w:styleId="s1">
    <w:name w:val="s1"/>
    <w:basedOn w:val="a0"/>
    <w:rsid w:val="005848E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Пальянова Елена Олеговна</dc:creator>
  <cp:keywords/>
  <dc:description/>
  <cp:lastModifiedBy>Агеев Андрей Михайлович</cp:lastModifiedBy>
  <cp:revision>2</cp:revision>
  <cp:lastPrinted>2016-11-29T10:14:00Z</cp:lastPrinted>
  <dcterms:created xsi:type="dcterms:W3CDTF">2017-02-13T11:48:00Z</dcterms:created>
  <dcterms:modified xsi:type="dcterms:W3CDTF">2017-02-13T11:48:00Z</dcterms:modified>
</cp:coreProperties>
</file>