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33" w:rsidRPr="009F0538" w:rsidRDefault="00546633" w:rsidP="00546633">
      <w:pPr>
        <w:jc w:val="center"/>
        <w:rPr>
          <w:rFonts w:ascii="Times New Roman" w:hAnsi="Times New Roman"/>
          <w:b/>
          <w:sz w:val="24"/>
          <w:szCs w:val="24"/>
        </w:rPr>
      </w:pPr>
      <w:r w:rsidRPr="009F0538">
        <w:rPr>
          <w:rFonts w:ascii="Times New Roman" w:hAnsi="Times New Roman"/>
          <w:b/>
          <w:sz w:val="24"/>
          <w:szCs w:val="24"/>
        </w:rPr>
        <w:t>Требования к коммерческому учету электрической энергии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342F26">
        <w:rPr>
          <w:rFonts w:ascii="Times New Roman" w:hAnsi="Times New Roman"/>
          <w:sz w:val="24"/>
          <w:szCs w:val="24"/>
        </w:rPr>
        <w:t>Требования к коммерческим приборам учета электроэнергии, используемых для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электроэнергии</w:t>
      </w:r>
      <w:r w:rsidR="005924D5">
        <w:rPr>
          <w:rFonts w:ascii="Times New Roman" w:hAnsi="Times New Roman"/>
          <w:sz w:val="24"/>
          <w:szCs w:val="24"/>
        </w:rPr>
        <w:t>,</w:t>
      </w:r>
      <w:r w:rsidRPr="00342F26">
        <w:rPr>
          <w:rFonts w:ascii="Times New Roman" w:hAnsi="Times New Roman"/>
          <w:sz w:val="24"/>
          <w:szCs w:val="24"/>
        </w:rPr>
        <w:t xml:space="preserve"> потребл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нной физическими и юридическими лицами</w:t>
      </w:r>
      <w:r w:rsidR="005924D5">
        <w:rPr>
          <w:rFonts w:ascii="Times New Roman" w:hAnsi="Times New Roman"/>
          <w:sz w:val="24"/>
          <w:szCs w:val="24"/>
        </w:rPr>
        <w:t>,</w:t>
      </w:r>
      <w:r w:rsidRPr="00342F26">
        <w:rPr>
          <w:rFonts w:ascii="Times New Roman" w:hAnsi="Times New Roman"/>
          <w:sz w:val="24"/>
          <w:szCs w:val="24"/>
        </w:rPr>
        <w:t xml:space="preserve"> и расч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тов за электроэнергию</w:t>
      </w:r>
      <w:r w:rsidR="005924D5">
        <w:rPr>
          <w:rFonts w:ascii="Times New Roman" w:hAnsi="Times New Roman"/>
          <w:sz w:val="24"/>
          <w:szCs w:val="24"/>
        </w:rPr>
        <w:t>,</w:t>
      </w:r>
      <w:r w:rsidRPr="00342F26">
        <w:rPr>
          <w:rFonts w:ascii="Times New Roman" w:hAnsi="Times New Roman"/>
          <w:sz w:val="24"/>
          <w:szCs w:val="24"/>
        </w:rPr>
        <w:t xml:space="preserve"> содержатся в следующих правовых актах Республики Казахстан: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- </w:t>
      </w:r>
      <w:r w:rsidR="005924D5">
        <w:rPr>
          <w:rFonts w:ascii="Times New Roman" w:hAnsi="Times New Roman"/>
          <w:sz w:val="24"/>
          <w:szCs w:val="24"/>
        </w:rPr>
        <w:t>з</w:t>
      </w:r>
      <w:r w:rsidRPr="00342F26">
        <w:rPr>
          <w:rFonts w:ascii="Times New Roman" w:hAnsi="Times New Roman"/>
          <w:sz w:val="24"/>
          <w:szCs w:val="24"/>
        </w:rPr>
        <w:t xml:space="preserve">акон Республики Казахстан «Об энергосбережении и повышении </w:t>
      </w:r>
      <w:proofErr w:type="spellStart"/>
      <w:r w:rsidRPr="00342F26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342F26">
        <w:rPr>
          <w:rFonts w:ascii="Times New Roman" w:hAnsi="Times New Roman"/>
          <w:sz w:val="24"/>
          <w:szCs w:val="24"/>
        </w:rPr>
        <w:t xml:space="preserve">» №541-IV от 13 января 2012г.; 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- </w:t>
      </w:r>
      <w:r w:rsidR="005924D5">
        <w:rPr>
          <w:rFonts w:ascii="Times New Roman" w:hAnsi="Times New Roman"/>
          <w:sz w:val="24"/>
          <w:szCs w:val="24"/>
        </w:rPr>
        <w:t>п</w:t>
      </w:r>
      <w:r w:rsidRPr="00342F26">
        <w:rPr>
          <w:rFonts w:ascii="Times New Roman" w:hAnsi="Times New Roman"/>
          <w:sz w:val="24"/>
          <w:szCs w:val="24"/>
        </w:rPr>
        <w:t>равила устройства электроустановок РК (далее - ПУЭ), утвержденные приказом Министра энергетики Республики Казахстан от 20 марта 2015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 xml:space="preserve">г. №230; 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- </w:t>
      </w:r>
      <w:r w:rsidR="005924D5">
        <w:rPr>
          <w:rFonts w:ascii="Times New Roman" w:hAnsi="Times New Roman"/>
          <w:sz w:val="24"/>
          <w:szCs w:val="24"/>
        </w:rPr>
        <w:t>п</w:t>
      </w:r>
      <w:r w:rsidRPr="00342F26">
        <w:rPr>
          <w:rFonts w:ascii="Times New Roman" w:hAnsi="Times New Roman"/>
          <w:sz w:val="24"/>
          <w:szCs w:val="24"/>
        </w:rPr>
        <w:t>равила пользования электрической энергией (далее ППЭЭ), утвержденные приказом Министра энергетики Республики Казахстан от 25 февраля 2015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г. №143;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- </w:t>
      </w:r>
      <w:r w:rsidR="005924D5">
        <w:rPr>
          <w:rFonts w:ascii="Times New Roman" w:hAnsi="Times New Roman"/>
          <w:sz w:val="24"/>
          <w:szCs w:val="24"/>
        </w:rPr>
        <w:t>п</w:t>
      </w:r>
      <w:r w:rsidRPr="00342F26">
        <w:rPr>
          <w:rFonts w:ascii="Times New Roman" w:hAnsi="Times New Roman"/>
          <w:sz w:val="24"/>
          <w:szCs w:val="24"/>
        </w:rPr>
        <w:t xml:space="preserve">равила предоставления коммунальных услуг по Северо-Казахстанской области (далее-ППКУ), утвержденные </w:t>
      </w:r>
      <w:r w:rsidR="005924D5">
        <w:rPr>
          <w:rFonts w:ascii="Times New Roman" w:hAnsi="Times New Roman"/>
          <w:sz w:val="24"/>
          <w:szCs w:val="24"/>
        </w:rPr>
        <w:t>п</w:t>
      </w:r>
      <w:r w:rsidRPr="00342F26">
        <w:rPr>
          <w:rFonts w:ascii="Times New Roman" w:hAnsi="Times New Roman"/>
          <w:sz w:val="24"/>
          <w:szCs w:val="24"/>
        </w:rPr>
        <w:t xml:space="preserve">остановлением </w:t>
      </w:r>
      <w:proofErr w:type="spellStart"/>
      <w:r w:rsidRPr="00342F26">
        <w:rPr>
          <w:rFonts w:ascii="Times New Roman" w:hAnsi="Times New Roman"/>
          <w:sz w:val="24"/>
          <w:szCs w:val="24"/>
        </w:rPr>
        <w:t>акимата</w:t>
      </w:r>
      <w:proofErr w:type="spellEnd"/>
      <w:r w:rsidRPr="00342F26">
        <w:rPr>
          <w:rFonts w:ascii="Times New Roman" w:hAnsi="Times New Roman"/>
          <w:sz w:val="24"/>
          <w:szCs w:val="24"/>
        </w:rPr>
        <w:t xml:space="preserve"> Северо-Казахстанской области от 25 ноября 2015 года № 459;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- </w:t>
      </w:r>
      <w:r w:rsidR="005924D5">
        <w:rPr>
          <w:rFonts w:ascii="Times New Roman" w:hAnsi="Times New Roman"/>
          <w:sz w:val="24"/>
          <w:szCs w:val="24"/>
        </w:rPr>
        <w:t>т</w:t>
      </w:r>
      <w:r w:rsidRPr="00342F26">
        <w:rPr>
          <w:rFonts w:ascii="Times New Roman" w:hAnsi="Times New Roman"/>
          <w:sz w:val="24"/>
          <w:szCs w:val="24"/>
        </w:rPr>
        <w:t>иповой договор электроснабжения, утвержд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нный  приказом Министра энергетики Республики Казахстан от 20 марта 2015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 xml:space="preserve">г. №233. 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      Электроустановки потребителей электрической энергии обеспечиваются необходимыми приборами коммерческого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для расч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 xml:space="preserve">тов за потребленную электроэнергию с </w:t>
      </w:r>
      <w:proofErr w:type="spellStart"/>
      <w:r w:rsidRPr="00342F26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Pr="00342F26">
        <w:rPr>
          <w:rFonts w:ascii="Times New Roman" w:hAnsi="Times New Roman"/>
          <w:sz w:val="24"/>
          <w:szCs w:val="24"/>
        </w:rPr>
        <w:t xml:space="preserve"> организацией. </w:t>
      </w:r>
      <w:proofErr w:type="gramStart"/>
      <w:r w:rsidRPr="00342F26">
        <w:rPr>
          <w:rFonts w:ascii="Times New Roman" w:hAnsi="Times New Roman"/>
          <w:sz w:val="24"/>
          <w:szCs w:val="24"/>
        </w:rPr>
        <w:t xml:space="preserve">Для учета электрической энергии используются приборы коммерческого учета электрической энергии, типы которых внесены в </w:t>
      </w:r>
      <w:r w:rsidR="005924D5">
        <w:rPr>
          <w:rFonts w:ascii="Times New Roman" w:hAnsi="Times New Roman"/>
          <w:sz w:val="24"/>
          <w:szCs w:val="24"/>
        </w:rPr>
        <w:t>р</w:t>
      </w:r>
      <w:r w:rsidRPr="00342F26">
        <w:rPr>
          <w:rFonts w:ascii="Times New Roman" w:hAnsi="Times New Roman"/>
          <w:sz w:val="24"/>
          <w:szCs w:val="24"/>
        </w:rPr>
        <w:t xml:space="preserve">еестр государственной системы обеспечения единства измерений и поддерживающие, при наличии автоматизированного парка приборов коммерческого учета электрической энергии у </w:t>
      </w:r>
      <w:proofErr w:type="spellStart"/>
      <w:r w:rsidRPr="00342F26">
        <w:rPr>
          <w:rFonts w:ascii="Times New Roman" w:hAnsi="Times New Roman"/>
          <w:sz w:val="24"/>
          <w:szCs w:val="24"/>
        </w:rPr>
        <w:t>энергопередающей</w:t>
      </w:r>
      <w:proofErr w:type="spellEnd"/>
      <w:r w:rsidRPr="00342F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42F26">
        <w:rPr>
          <w:rFonts w:ascii="Times New Roman" w:hAnsi="Times New Roman"/>
          <w:sz w:val="24"/>
          <w:szCs w:val="24"/>
        </w:rPr>
        <w:t>энергопроизводящей</w:t>
      </w:r>
      <w:proofErr w:type="spellEnd"/>
      <w:r w:rsidRPr="00342F26">
        <w:rPr>
          <w:rFonts w:ascii="Times New Roman" w:hAnsi="Times New Roman"/>
          <w:sz w:val="24"/>
          <w:szCs w:val="24"/>
        </w:rPr>
        <w:t>) организации, рабочие параметры ранее установленного и настроенного на удаленную связь обору</w:t>
      </w:r>
      <w:r w:rsidR="005924D5">
        <w:rPr>
          <w:rFonts w:ascii="Times New Roman" w:hAnsi="Times New Roman"/>
          <w:sz w:val="24"/>
          <w:szCs w:val="24"/>
        </w:rPr>
        <w:t xml:space="preserve">дования с полным соответствием </w:t>
      </w:r>
      <w:r w:rsidRPr="00342F26">
        <w:rPr>
          <w:rFonts w:ascii="Times New Roman" w:hAnsi="Times New Roman"/>
          <w:sz w:val="24"/>
          <w:szCs w:val="24"/>
        </w:rPr>
        <w:t>рабочим параметрам автоматизированн</w:t>
      </w:r>
      <w:r w:rsidR="005924D5">
        <w:rPr>
          <w:rFonts w:ascii="Times New Roman" w:hAnsi="Times New Roman"/>
          <w:sz w:val="24"/>
          <w:szCs w:val="24"/>
        </w:rPr>
        <w:t>ой</w:t>
      </w:r>
      <w:r w:rsidRPr="00342F26">
        <w:rPr>
          <w:rFonts w:ascii="Times New Roman" w:hAnsi="Times New Roman"/>
          <w:sz w:val="24"/>
          <w:szCs w:val="24"/>
        </w:rPr>
        <w:t xml:space="preserve"> систем</w:t>
      </w:r>
      <w:r w:rsidR="005924D5">
        <w:rPr>
          <w:rFonts w:ascii="Times New Roman" w:hAnsi="Times New Roman"/>
          <w:sz w:val="24"/>
          <w:szCs w:val="24"/>
        </w:rPr>
        <w:t>ы</w:t>
      </w:r>
      <w:r w:rsidRPr="00342F26">
        <w:rPr>
          <w:rFonts w:ascii="Times New Roman" w:hAnsi="Times New Roman"/>
          <w:sz w:val="24"/>
          <w:szCs w:val="24"/>
        </w:rPr>
        <w:t xml:space="preserve"> коммерческого учета электроэнергии</w:t>
      </w:r>
      <w:r w:rsidR="005924D5">
        <w:rPr>
          <w:rFonts w:ascii="Times New Roman" w:hAnsi="Times New Roman"/>
          <w:sz w:val="24"/>
          <w:szCs w:val="24"/>
        </w:rPr>
        <w:t xml:space="preserve"> (</w:t>
      </w:r>
      <w:r w:rsidR="005924D5" w:rsidRPr="00342F26">
        <w:rPr>
          <w:rFonts w:ascii="Times New Roman" w:hAnsi="Times New Roman"/>
          <w:sz w:val="24"/>
          <w:szCs w:val="24"/>
        </w:rPr>
        <w:t>АСКУЭ</w:t>
      </w:r>
      <w:r w:rsidRPr="00342F26">
        <w:rPr>
          <w:rFonts w:ascii="Times New Roman" w:hAnsi="Times New Roman"/>
          <w:sz w:val="24"/>
          <w:szCs w:val="24"/>
        </w:rPr>
        <w:t>).</w:t>
      </w:r>
      <w:proofErr w:type="gramEnd"/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Потребителям с фиксированной поставкой электрической энергии, имеющи</w:t>
      </w:r>
      <w:r w:rsidR="005924D5">
        <w:rPr>
          <w:rFonts w:ascii="Times New Roman" w:hAnsi="Times New Roman"/>
          <w:sz w:val="24"/>
          <w:szCs w:val="24"/>
        </w:rPr>
        <w:t>м</w:t>
      </w:r>
      <w:r w:rsidRPr="00342F26">
        <w:rPr>
          <w:rFonts w:ascii="Times New Roman" w:hAnsi="Times New Roman"/>
          <w:sz w:val="24"/>
          <w:szCs w:val="24"/>
        </w:rPr>
        <w:t xml:space="preserve"> договорную мощность электропотребления более 100 кВт, устанавливаются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тчики коммерческого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активной и реактивной энергии с долговременной памятью хранения данных о потребл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нной электроэнергии, мощности и почасового графика нагрузок.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Потребителям свободной поставки электрической энергии с договорной мощностью электропотребления 40-100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Потребителям свободной поставки электрической энергии с договорной мощностью электропотребления до 40 кВт устанавливаются счетчики активной энергии.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(ППЭЭ п.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38)</w:t>
      </w:r>
      <w:r w:rsidR="005924D5">
        <w:rPr>
          <w:rFonts w:ascii="Times New Roman" w:hAnsi="Times New Roman"/>
          <w:sz w:val="24"/>
          <w:szCs w:val="24"/>
        </w:rPr>
        <w:t>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Счетчик электроэнергии, используемый в качестве коммерческого, должен быть сертифицирован и включен в реестр </w:t>
      </w:r>
      <w:r w:rsidR="005924D5">
        <w:rPr>
          <w:rFonts w:ascii="Times New Roman" w:hAnsi="Times New Roman"/>
          <w:sz w:val="24"/>
          <w:szCs w:val="24"/>
        </w:rPr>
        <w:t>г</w:t>
      </w:r>
      <w:r w:rsidRPr="00342F26">
        <w:rPr>
          <w:rFonts w:ascii="Times New Roman" w:hAnsi="Times New Roman"/>
          <w:sz w:val="24"/>
          <w:szCs w:val="24"/>
        </w:rPr>
        <w:t xml:space="preserve">осударственной </w:t>
      </w:r>
      <w:proofErr w:type="gramStart"/>
      <w:r w:rsidRPr="00342F26">
        <w:rPr>
          <w:rFonts w:ascii="Times New Roman" w:hAnsi="Times New Roman"/>
          <w:sz w:val="24"/>
          <w:szCs w:val="24"/>
        </w:rPr>
        <w:t>системы обеспечения единства измерений Республики</w:t>
      </w:r>
      <w:proofErr w:type="gramEnd"/>
      <w:r w:rsidRPr="00342F26">
        <w:rPr>
          <w:rFonts w:ascii="Times New Roman" w:hAnsi="Times New Roman"/>
          <w:sz w:val="24"/>
          <w:szCs w:val="24"/>
        </w:rPr>
        <w:t xml:space="preserve"> Казахстан. 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Каждый установленный коммерческий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 xml:space="preserve">тчик должен иметь на устройстве крепления кожух, пломбы с клеймом </w:t>
      </w:r>
      <w:proofErr w:type="spellStart"/>
      <w:r w:rsidRPr="00342F26">
        <w:rPr>
          <w:rFonts w:ascii="Times New Roman" w:hAnsi="Times New Roman"/>
          <w:sz w:val="24"/>
          <w:szCs w:val="24"/>
        </w:rPr>
        <w:t>поверителя</w:t>
      </w:r>
      <w:proofErr w:type="spellEnd"/>
      <w:r w:rsidRPr="00342F26">
        <w:rPr>
          <w:rFonts w:ascii="Times New Roman" w:hAnsi="Times New Roman"/>
          <w:sz w:val="24"/>
          <w:szCs w:val="24"/>
        </w:rPr>
        <w:t>, а на зажимной крышке или другом устройстве, исключающем доступ к ряду зажимов электросч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 xml:space="preserve">тчика, пломбу </w:t>
      </w:r>
      <w:proofErr w:type="spellStart"/>
      <w:r w:rsidRPr="00342F26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342F26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342F26">
        <w:rPr>
          <w:rFonts w:ascii="Times New Roman" w:hAnsi="Times New Roman"/>
          <w:sz w:val="24"/>
          <w:szCs w:val="24"/>
        </w:rPr>
        <w:t>энергопередающей</w:t>
      </w:r>
      <w:proofErr w:type="spellEnd"/>
      <w:r w:rsidRPr="00342F26">
        <w:rPr>
          <w:rFonts w:ascii="Times New Roman" w:hAnsi="Times New Roman"/>
          <w:sz w:val="24"/>
          <w:szCs w:val="24"/>
        </w:rPr>
        <w:t xml:space="preserve"> организации. </w:t>
      </w:r>
    </w:p>
    <w:p w:rsidR="00546633" w:rsidRPr="00342F26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На вновь устанавливаемых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тчиках должны быть пломбы поверки с давностью не более 12 месяцев.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(ПУЭ п.92)</w:t>
      </w:r>
      <w:r w:rsidR="005924D5">
        <w:rPr>
          <w:rFonts w:ascii="Times New Roman" w:hAnsi="Times New Roman"/>
          <w:sz w:val="24"/>
          <w:szCs w:val="24"/>
        </w:rPr>
        <w:t>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В новых вводимых объектах и при замене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тчиков в существующих объектах запрещается использование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тчиков</w:t>
      </w:r>
      <w:r w:rsidR="005924D5">
        <w:rPr>
          <w:rFonts w:ascii="Times New Roman" w:hAnsi="Times New Roman"/>
          <w:sz w:val="24"/>
          <w:szCs w:val="24"/>
        </w:rPr>
        <w:t>,</w:t>
      </w:r>
      <w:r w:rsidRPr="00342F26">
        <w:rPr>
          <w:rFonts w:ascii="Times New Roman" w:hAnsi="Times New Roman"/>
          <w:sz w:val="24"/>
          <w:szCs w:val="24"/>
        </w:rPr>
        <w:t xml:space="preserve"> не предназначенных для дифференцированного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и контроля расхода электроэнергии по времени суток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(</w:t>
      </w:r>
      <w:r w:rsidR="005924D5">
        <w:rPr>
          <w:rFonts w:ascii="Times New Roman" w:hAnsi="Times New Roman"/>
          <w:sz w:val="24"/>
          <w:szCs w:val="24"/>
        </w:rPr>
        <w:t>з</w:t>
      </w:r>
      <w:r w:rsidRPr="00342F26">
        <w:rPr>
          <w:rFonts w:ascii="Times New Roman" w:hAnsi="Times New Roman"/>
          <w:sz w:val="24"/>
          <w:szCs w:val="24"/>
        </w:rPr>
        <w:t xml:space="preserve">акон «Об энергосбережении и повышении </w:t>
      </w:r>
      <w:proofErr w:type="spellStart"/>
      <w:r w:rsidRPr="00342F26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342F26">
        <w:rPr>
          <w:rFonts w:ascii="Times New Roman" w:hAnsi="Times New Roman"/>
          <w:sz w:val="24"/>
          <w:szCs w:val="24"/>
        </w:rPr>
        <w:t>» от 13.01.2012</w:t>
      </w:r>
      <w:r w:rsidR="005924D5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hAnsi="Times New Roman"/>
          <w:sz w:val="24"/>
          <w:szCs w:val="24"/>
        </w:rPr>
        <w:t>г. №541-IY).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lastRenderedPageBreak/>
        <w:t xml:space="preserve">Поверка приборов коммерческого учета электрической энергии производится в соответствии с </w:t>
      </w:r>
      <w:proofErr w:type="spellStart"/>
      <w:r w:rsidRPr="00342F26">
        <w:rPr>
          <w:rFonts w:ascii="Times New Roman" w:hAnsi="Times New Roman"/>
          <w:sz w:val="24"/>
          <w:szCs w:val="24"/>
        </w:rPr>
        <w:t>межповерочным</w:t>
      </w:r>
      <w:proofErr w:type="spellEnd"/>
      <w:r w:rsidRPr="00342F26">
        <w:rPr>
          <w:rFonts w:ascii="Times New Roman" w:hAnsi="Times New Roman"/>
          <w:sz w:val="24"/>
          <w:szCs w:val="24"/>
        </w:rPr>
        <w:t xml:space="preserve"> интервалом в сроки, указанные в реестре государственной </w:t>
      </w:r>
      <w:proofErr w:type="gramStart"/>
      <w:r w:rsidRPr="00342F26">
        <w:rPr>
          <w:rFonts w:ascii="Times New Roman" w:hAnsi="Times New Roman"/>
          <w:sz w:val="24"/>
          <w:szCs w:val="24"/>
        </w:rPr>
        <w:t>системы обеспечения единства измерений Республики</w:t>
      </w:r>
      <w:proofErr w:type="gramEnd"/>
      <w:r w:rsidRPr="00342F26">
        <w:rPr>
          <w:rFonts w:ascii="Times New Roman" w:hAnsi="Times New Roman"/>
          <w:sz w:val="24"/>
          <w:szCs w:val="24"/>
        </w:rPr>
        <w:t xml:space="preserve"> Казахстан. 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 активной и реактивной электроэнергии трехфазного тока должен производиться с помощью тр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хфазных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тчиков. (ПУЭ п.93)</w:t>
      </w:r>
      <w:r w:rsidR="005924D5">
        <w:rPr>
          <w:rFonts w:ascii="Times New Roman" w:hAnsi="Times New Roman"/>
          <w:sz w:val="24"/>
          <w:szCs w:val="24"/>
        </w:rPr>
        <w:t>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Класс точности 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тчиков коммерческого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активной электроэнергии  для   потребителей  низкого напряжения – не ниже 2,0.</w:t>
      </w:r>
    </w:p>
    <w:p w:rsidR="00546633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>Класс точности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тчиков коммерческого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активной и реактивной электроэнергии для различных объектов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приведены в таблице 1. (ПУЭ п.94)</w:t>
      </w:r>
      <w:r w:rsidR="005924D5">
        <w:rPr>
          <w:rFonts w:ascii="Times New Roman" w:hAnsi="Times New Roman"/>
          <w:sz w:val="24"/>
          <w:szCs w:val="24"/>
        </w:rPr>
        <w:t>.</w:t>
      </w:r>
    </w:p>
    <w:p w:rsidR="00546633" w:rsidRPr="00342F26" w:rsidRDefault="00546633" w:rsidP="0054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633" w:rsidRPr="00342F26" w:rsidRDefault="00546633" w:rsidP="005466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 точности сч</w:t>
      </w:r>
      <w:r w:rsidR="005924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ё</w:t>
      </w:r>
      <w:r w:rsidRPr="00342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тчиков коммерческого уч</w:t>
      </w:r>
      <w:r w:rsidR="005924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ё</w:t>
      </w:r>
      <w:r w:rsidRPr="00342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</w:t>
      </w:r>
    </w:p>
    <w:p w:rsidR="00546633" w:rsidRPr="00342F26" w:rsidRDefault="00546633" w:rsidP="00546633">
      <w:pPr>
        <w:spacing w:after="0" w:line="240" w:lineRule="auto"/>
        <w:ind w:firstLine="4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                                                                                                                                         Таблица 1.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2954"/>
        <w:gridCol w:w="2409"/>
        <w:gridCol w:w="1380"/>
        <w:gridCol w:w="1940"/>
      </w:tblGrid>
      <w:tr w:rsidR="00546633" w:rsidRPr="00342F26" w:rsidTr="00DC56EE">
        <w:trPr>
          <w:jc w:val="center"/>
        </w:trPr>
        <w:tc>
          <w:tcPr>
            <w:tcW w:w="2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точности присоединений</w:t>
            </w:r>
          </w:p>
        </w:tc>
      </w:tr>
      <w:tr w:rsidR="00546633" w:rsidRPr="00342F26" w:rsidTr="00DC56E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633" w:rsidRPr="00342F26" w:rsidRDefault="00546633" w:rsidP="00DC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Межгосударственные </w:t>
            </w:r>
            <w:proofErr w:type="gram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ВЛ 500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выше, генераторы 50 МВт и выше, трансформаторы 63 МВА и выше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110 - 220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генераторы до 50 МВт, трансформаторы 10 - 63 МВА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35 - 6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низкого напряжения</w:t>
            </w:r>
          </w:p>
        </w:tc>
      </w:tr>
      <w:tr w:rsidR="00546633" w:rsidRPr="00342F26" w:rsidTr="00DC56EE">
        <w:trPr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592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</w:t>
            </w:r>
            <w:r w:rsidR="00592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тчик активной энергии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 (0,5)*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46633" w:rsidRPr="00342F26" w:rsidTr="00DC56EE">
        <w:trPr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592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</w:t>
            </w:r>
            <w:r w:rsidR="00592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тчик реактивной энергии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</w:tbl>
    <w:p w:rsidR="00546633" w:rsidRPr="00342F26" w:rsidRDefault="00546633" w:rsidP="00546633">
      <w:pPr>
        <w:spacing w:after="0" w:line="240" w:lineRule="auto"/>
        <w:ind w:firstLine="4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Значение, указанное в скобках</w:t>
      </w:r>
      <w:r w:rsidR="00592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– </w:t>
      </w: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рекомендуемое при строительстве и модернизации оборудования.</w:t>
      </w:r>
    </w:p>
    <w:p w:rsidR="00546633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    </w:t>
      </w:r>
    </w:p>
    <w:p w:rsidR="00546633" w:rsidRDefault="00546633" w:rsidP="00546633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   Класс точности трансформаторов тока и напряжения для присоединения сч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тчиков коммерческого уч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та электроэнергии должен быть не ниже привед</w:t>
      </w:r>
      <w:r w:rsidR="005924D5">
        <w:rPr>
          <w:rFonts w:ascii="Times New Roman" w:hAnsi="Times New Roman"/>
          <w:sz w:val="24"/>
          <w:szCs w:val="24"/>
        </w:rPr>
        <w:t>ё</w:t>
      </w:r>
      <w:r w:rsidRPr="00342F26">
        <w:rPr>
          <w:rFonts w:ascii="Times New Roman" w:hAnsi="Times New Roman"/>
          <w:sz w:val="24"/>
          <w:szCs w:val="24"/>
        </w:rPr>
        <w:t>нного в таблице 2.</w:t>
      </w:r>
    </w:p>
    <w:p w:rsidR="00546633" w:rsidRPr="00342F26" w:rsidRDefault="00546633" w:rsidP="005466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 точности трансформаторов для присоединения счетчиков коммерческого уч</w:t>
      </w:r>
      <w:r w:rsidR="005924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ё</w:t>
      </w:r>
      <w:bookmarkStart w:id="0" w:name="_GoBack"/>
      <w:bookmarkEnd w:id="0"/>
      <w:r w:rsidRPr="00342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 электроэнергии</w:t>
      </w:r>
    </w:p>
    <w:p w:rsidR="00546633" w:rsidRPr="00342F26" w:rsidRDefault="00546633" w:rsidP="00546633">
      <w:pPr>
        <w:spacing w:after="0" w:line="240" w:lineRule="auto"/>
        <w:ind w:firstLine="4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46633" w:rsidRPr="00342F26" w:rsidRDefault="00546633" w:rsidP="00546633">
      <w:pPr>
        <w:spacing w:after="0" w:line="240" w:lineRule="auto"/>
        <w:ind w:firstLine="40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2.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3336"/>
        <w:gridCol w:w="2613"/>
        <w:gridCol w:w="1110"/>
        <w:gridCol w:w="2202"/>
      </w:tblGrid>
      <w:tr w:rsidR="00546633" w:rsidRPr="00342F26" w:rsidTr="00DC56EE">
        <w:trPr>
          <w:jc w:val="center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точности присоединений</w:t>
            </w:r>
          </w:p>
        </w:tc>
      </w:tr>
      <w:tr w:rsidR="00546633" w:rsidRPr="00342F26" w:rsidTr="00DC56E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633" w:rsidRPr="00342F26" w:rsidRDefault="00546633" w:rsidP="00DC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Межгосударственные </w:t>
            </w:r>
            <w:proofErr w:type="gram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ВЛ 500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выше, генераторы 50 МВт и выше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220 - 110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генераторы до 50 МВт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35 - 6 </w:t>
            </w:r>
            <w:proofErr w:type="spellStart"/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низкого</w:t>
            </w:r>
          </w:p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напряжения</w:t>
            </w:r>
          </w:p>
        </w:tc>
      </w:tr>
      <w:tr w:rsidR="00546633" w:rsidRPr="00342F26" w:rsidTr="00DC56EE">
        <w:trPr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0,2*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46633" w:rsidRPr="00342F26" w:rsidTr="00DC56EE">
        <w:trPr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0,2*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342F26" w:rsidRDefault="00546633" w:rsidP="00DC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46633" w:rsidRPr="00342F26" w:rsidRDefault="00546633" w:rsidP="00546633">
      <w:pPr>
        <w:spacing w:after="0" w:line="240" w:lineRule="auto"/>
        <w:ind w:firstLine="4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26">
        <w:rPr>
          <w:rFonts w:ascii="Times New Roman" w:hAnsi="Times New Roman"/>
          <w:sz w:val="24"/>
          <w:szCs w:val="24"/>
        </w:rPr>
        <w:t xml:space="preserve"> </w:t>
      </w:r>
      <w:r w:rsidRPr="00342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При строительстве и модернизации оборудования рекомендуется применять класс точности присоединений 0,2.</w:t>
      </w:r>
    </w:p>
    <w:p w:rsidR="006F7602" w:rsidRDefault="006F7602"/>
    <w:sectPr w:rsidR="006F7602" w:rsidSect="00423CBC">
      <w:pgSz w:w="11906" w:h="16838" w:code="9"/>
      <w:pgMar w:top="284" w:right="851" w:bottom="284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33"/>
    <w:rsid w:val="00423CBC"/>
    <w:rsid w:val="00546633"/>
    <w:rsid w:val="005924D5"/>
    <w:rsid w:val="006F7602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Андрей Михайлович</dc:creator>
  <cp:keywords/>
  <dc:description/>
  <cp:lastModifiedBy>Агеев Андрей Михайлович</cp:lastModifiedBy>
  <cp:revision>2</cp:revision>
  <dcterms:created xsi:type="dcterms:W3CDTF">2017-02-13T10:15:00Z</dcterms:created>
  <dcterms:modified xsi:type="dcterms:W3CDTF">2017-02-13T10:24:00Z</dcterms:modified>
</cp:coreProperties>
</file>