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49" w:rsidRPr="00346F94" w:rsidRDefault="00AF7A49" w:rsidP="00AF7A49">
      <w:pPr>
        <w:tabs>
          <w:tab w:val="left" w:pos="426"/>
        </w:tabs>
        <w:contextualSpacing/>
        <w:jc w:val="both"/>
        <w:rPr>
          <w:b/>
        </w:rPr>
      </w:pPr>
      <w:r w:rsidRPr="00346F94">
        <w:rPr>
          <w:b/>
        </w:rPr>
        <w:t>4.3. Типовой алгор</w:t>
      </w:r>
      <w:r>
        <w:rPr>
          <w:b/>
        </w:rPr>
        <w:t>итм интерактивного обслуживания.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</w:pPr>
      <w:r>
        <w:tab/>
        <w:t xml:space="preserve">4.3.1. Потребителю предоставляется возможность ознакомиться с ответами на наиболее часто встречающиеся вопросы и жалобы в разделе </w:t>
      </w:r>
      <w:r w:rsidRPr="003672BC">
        <w:t>«вопрос-ответ» сайта Компании.</w:t>
      </w:r>
    </w:p>
    <w:p w:rsidR="00AF7A49" w:rsidRPr="003672BC" w:rsidRDefault="00AF7A49" w:rsidP="00AF7A49">
      <w:pPr>
        <w:tabs>
          <w:tab w:val="left" w:pos="360"/>
        </w:tabs>
        <w:contextualSpacing/>
        <w:jc w:val="both"/>
      </w:pPr>
      <w:r w:rsidRPr="003672BC">
        <w:tab/>
        <w:t>4.3.2. При необходимости потребитель заполняет автоматизированную форму запроса информации или жалобы.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</w:pPr>
      <w:r w:rsidRPr="003672BC">
        <w:tab/>
        <w:t xml:space="preserve">4.3.3. После поступления информации </w:t>
      </w:r>
      <w:proofErr w:type="spellStart"/>
      <w:r w:rsidRPr="003672BC">
        <w:t>Mail</w:t>
      </w:r>
      <w:proofErr w:type="spellEnd"/>
      <w:r w:rsidRPr="003672BC">
        <w:t>-робот направляет потребителю уведомление о регистрации.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</w:pPr>
      <w:r w:rsidRPr="003672BC">
        <w:rPr>
          <w:color w:val="FF0000"/>
        </w:rPr>
        <w:tab/>
      </w:r>
      <w:r w:rsidRPr="003672BC">
        <w:t xml:space="preserve">4.3.4. Для работы с интерактивной рубрикой «Обратная связь», расположенной на сайте Компании, руководителем </w:t>
      </w:r>
      <w:proofErr w:type="gramStart"/>
      <w:r w:rsidRPr="003672BC">
        <w:t>Контакт-центра</w:t>
      </w:r>
      <w:proofErr w:type="gramEnd"/>
      <w:r w:rsidRPr="003672BC">
        <w:t xml:space="preserve"> ТОО «Севказэнергосбыт» определяется  сотрудник/или группа сотрудников получающих </w:t>
      </w:r>
      <w:r w:rsidRPr="003672BC">
        <w:rPr>
          <w:lang w:val="en-US"/>
        </w:rPr>
        <w:t>mail</w:t>
      </w:r>
      <w:r w:rsidRPr="003672BC">
        <w:t xml:space="preserve"> сообщения от потребителей для обработки и формирования ответа (далее операторы).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  <w:rPr>
          <w:spacing w:val="-2"/>
        </w:rPr>
      </w:pPr>
      <w:r w:rsidRPr="003672BC">
        <w:tab/>
        <w:t xml:space="preserve">4.3.5. Управление информационных технологий Компании обеспечивает настройку системы доставки </w:t>
      </w:r>
      <w:r w:rsidRPr="003672BC">
        <w:rPr>
          <w:lang w:val="en-US"/>
        </w:rPr>
        <w:t>mail</w:t>
      </w:r>
      <w:r w:rsidRPr="003672BC">
        <w:t xml:space="preserve"> сообщений от потребителей на почтовые ящики руководителя </w:t>
      </w:r>
      <w:proofErr w:type="gramStart"/>
      <w:r w:rsidRPr="003672BC">
        <w:t>Контакт-центра</w:t>
      </w:r>
      <w:proofErr w:type="gramEnd"/>
      <w:r w:rsidRPr="003672BC">
        <w:t xml:space="preserve"> и </w:t>
      </w:r>
      <w:r w:rsidRPr="003672BC">
        <w:rPr>
          <w:spacing w:val="-2"/>
        </w:rPr>
        <w:t>ответственных операторов, а также программное обеспечение для контроля регистрации входящих вопросов/жалоб, доставки ответственным специалистам предприятий и исходящих ответов.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  <w:rPr>
          <w:spacing w:val="-4"/>
        </w:rPr>
      </w:pPr>
      <w:r w:rsidRPr="003672BC">
        <w:tab/>
        <w:t xml:space="preserve">4.3.6. Оператор, получающий </w:t>
      </w:r>
      <w:r w:rsidRPr="003672BC">
        <w:rPr>
          <w:lang w:val="en-US"/>
        </w:rPr>
        <w:t>mail</w:t>
      </w:r>
      <w:r w:rsidRPr="003672BC">
        <w:t xml:space="preserve"> сообщения от потребителей, оперативно формируют ответ </w:t>
      </w:r>
      <w:r w:rsidRPr="003672BC">
        <w:rPr>
          <w:spacing w:val="-4"/>
        </w:rPr>
        <w:t>либо направляют запрос специалистам ТОО «Севказэнергосбыт» для детализации. Вся дополнительно полученная информация по вопросу/жалобе потребителя  консолидируется оператором.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</w:pPr>
      <w:r w:rsidRPr="003672BC">
        <w:tab/>
        <w:t>4.3.7. В случаях, если рассматриваемый вопрос/жалоба не относится к компетенции ТОО «Севказэнергосбыт» или требуется дополнительная информация от дочерних предприятий АО «Северо-Казахстанская Распределительная Электросетевая Компания» и ТОО «Петропавловские Тепловые Сети», оператор направляет свой запрос ответственному специалисту на предприятие (определенному п.1.4.2 настоящего регламента).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</w:pPr>
      <w:r w:rsidRPr="003672BC">
        <w:tab/>
        <w:t xml:space="preserve">4.3.8. Ответственные специалисты на предприятиях должны подготовить разъяснение по своему вопросу, согласовать информацию руководством дочернего предприятия и предоставить ответ оператору, от которого поступил запрос. 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</w:pPr>
      <w:r w:rsidRPr="003672BC">
        <w:tab/>
        <w:t xml:space="preserve">4.3.9. Срок предоставления конечного ответа на вопрос/жалобу потребителя не должен превышать 3-х рабочих дней. Если вопрос/жалоба требует дополнительной проработки, то согласно резолюции руководителя предприятия срок может быть продлён </w:t>
      </w:r>
      <w:r>
        <w:t>до 14-и рабочих дней.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</w:pPr>
      <w:r w:rsidRPr="003672BC">
        <w:tab/>
        <w:t xml:space="preserve">4.3.10. В случае если вопрос/жалоба потребителя попадает на электронную почту других сотрудников компании, требуется незамедлительно переслать полученное письмо на имя руководителя </w:t>
      </w:r>
      <w:proofErr w:type="gramStart"/>
      <w:r w:rsidRPr="003672BC">
        <w:t>Контакт-центра</w:t>
      </w:r>
      <w:proofErr w:type="gramEnd"/>
      <w:r w:rsidRPr="003672BC">
        <w:t xml:space="preserve"> ТОО «Севказэнергосбыт».</w:t>
      </w:r>
    </w:p>
    <w:p w:rsidR="00AF7A49" w:rsidRPr="003672BC" w:rsidRDefault="00AF7A49" w:rsidP="00AF7A49">
      <w:pPr>
        <w:tabs>
          <w:tab w:val="left" w:pos="426"/>
        </w:tabs>
        <w:contextualSpacing/>
        <w:jc w:val="both"/>
        <w:rPr>
          <w:spacing w:val="-4"/>
        </w:rPr>
      </w:pPr>
      <w:r w:rsidRPr="003672BC">
        <w:tab/>
      </w:r>
      <w:r w:rsidRPr="003672BC">
        <w:rPr>
          <w:spacing w:val="-4"/>
        </w:rPr>
        <w:t xml:space="preserve">4.3.11. По итогам месяца, руководитель </w:t>
      </w:r>
      <w:proofErr w:type="gramStart"/>
      <w:r w:rsidRPr="003672BC">
        <w:t>Контакт-центра</w:t>
      </w:r>
      <w:proofErr w:type="gramEnd"/>
      <w:r w:rsidRPr="003672BC">
        <w:rPr>
          <w:spacing w:val="-4"/>
        </w:rPr>
        <w:t xml:space="preserve"> ТОО «Севказэнергосбыт» направляет отделу по связям с общественностью общую информацию по наиболее часто задаваемым вопросам/жалобам и сформированным ответам, для размещения на сайте компании в рубрике «вопрос-ответ». </w:t>
      </w:r>
    </w:p>
    <w:p w:rsidR="006F7602" w:rsidRDefault="006F7602">
      <w:bookmarkStart w:id="0" w:name="_GoBack"/>
      <w:bookmarkEnd w:id="0"/>
    </w:p>
    <w:sectPr w:rsidR="006F7602" w:rsidSect="00423CBC">
      <w:pgSz w:w="11906" w:h="16838" w:code="9"/>
      <w:pgMar w:top="284" w:right="851" w:bottom="284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D"/>
    <w:rsid w:val="000E7BAD"/>
    <w:rsid w:val="00423CBC"/>
    <w:rsid w:val="006F7602"/>
    <w:rsid w:val="00AF7A49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>ae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Андрей Михайлович</dc:creator>
  <cp:keywords/>
  <dc:description/>
  <cp:lastModifiedBy>Агеев Андрей Михайлович</cp:lastModifiedBy>
  <cp:revision>2</cp:revision>
  <dcterms:created xsi:type="dcterms:W3CDTF">2017-03-03T11:43:00Z</dcterms:created>
  <dcterms:modified xsi:type="dcterms:W3CDTF">2017-03-03T11:44:00Z</dcterms:modified>
</cp:coreProperties>
</file>